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55" w:rsidRDefault="005A0E55" w:rsidP="00D350C3">
      <w:pPr>
        <w:ind w:leftChars="-135" w:left="31680" w:rightChars="-92" w:right="31680" w:firstLine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bookmarkStart w:id="0" w:name="_GoBack"/>
      <w:bookmarkEnd w:id="0"/>
      <w:r w:rsidRPr="00C63EF4">
        <w:rPr>
          <w:rFonts w:ascii="黑体" w:eastAsia="黑体" w:hAnsi="宋体" w:cs="宋体" w:hint="eastAsia"/>
          <w:kern w:val="0"/>
          <w:sz w:val="40"/>
          <w:szCs w:val="40"/>
        </w:rPr>
        <w:t>山东财经大学文学与新闻传播学院</w:t>
      </w:r>
    </w:p>
    <w:p w:rsidR="005A0E55" w:rsidRPr="00C63EF4" w:rsidRDefault="005A0E55" w:rsidP="00D350C3">
      <w:pPr>
        <w:ind w:leftChars="-135" w:left="31680" w:rightChars="-92" w:right="31680" w:firstLine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党委成员工作</w:t>
      </w:r>
      <w:r w:rsidRPr="00C63EF4">
        <w:rPr>
          <w:rFonts w:ascii="黑体" w:eastAsia="黑体" w:hAnsi="宋体" w:cs="宋体" w:hint="eastAsia"/>
          <w:kern w:val="0"/>
          <w:sz w:val="40"/>
          <w:szCs w:val="40"/>
        </w:rPr>
        <w:t>责任清单</w:t>
      </w:r>
    </w:p>
    <w:p w:rsidR="005A0E55" w:rsidRPr="00C63EF4" w:rsidRDefault="005A0E55" w:rsidP="0008320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57"/>
        <w:gridCol w:w="5120"/>
      </w:tblGrid>
      <w:tr w:rsidR="005A0E55" w:rsidRPr="00C63EF4" w:rsidTr="00F639C8">
        <w:tc>
          <w:tcPr>
            <w:tcW w:w="959" w:type="dxa"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F639C8">
              <w:rPr>
                <w:rFonts w:ascii="Heiti SC Light" w:eastAsia="Times New Roman" w:hAnsi="华文仿宋"/>
                <w:b/>
                <w:sz w:val="22"/>
                <w:szCs w:val="22"/>
              </w:rPr>
              <w:t>姓名</w:t>
            </w:r>
          </w:p>
        </w:tc>
        <w:tc>
          <w:tcPr>
            <w:tcW w:w="3157" w:type="dxa"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F639C8">
              <w:rPr>
                <w:rFonts w:ascii="Heiti SC Light" w:eastAsia="Times New Roman" w:hAnsi="华文仿宋"/>
                <w:b/>
                <w:sz w:val="22"/>
                <w:szCs w:val="22"/>
              </w:rPr>
              <w:t>责任子项目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F639C8">
              <w:rPr>
                <w:rFonts w:ascii="Heiti SC Light" w:eastAsia="Times New Roman" w:hAnsi="华文仿宋"/>
                <w:b/>
                <w:sz w:val="22"/>
                <w:szCs w:val="22"/>
              </w:rPr>
              <w:t>责任清单</w:t>
            </w:r>
          </w:p>
        </w:tc>
      </w:tr>
      <w:tr w:rsidR="005A0E55" w:rsidRPr="00C63EF4" w:rsidTr="00F639C8">
        <w:tc>
          <w:tcPr>
            <w:tcW w:w="959" w:type="dxa"/>
            <w:vMerge w:val="restart"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F639C8">
              <w:rPr>
                <w:rFonts w:ascii="Heiti SC Light" w:eastAsia="Times New Roman" w:hAnsi="华文仿宋" w:cs="微软雅黑"/>
                <w:b/>
                <w:kern w:val="0"/>
                <w:sz w:val="22"/>
                <w:szCs w:val="22"/>
              </w:rPr>
              <w:t>董瑞华</w:t>
            </w:r>
          </w:p>
        </w:tc>
        <w:tc>
          <w:tcPr>
            <w:tcW w:w="3157" w:type="dxa"/>
            <w:vAlign w:val="center"/>
          </w:tcPr>
          <w:p w:rsidR="005A0E55" w:rsidRPr="00F639C8" w:rsidRDefault="005A0E55" w:rsidP="00F639C8">
            <w:pPr>
              <w:widowControl/>
              <w:spacing w:line="28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、领导班子理论学习方面（定期组织学习，不断提高领导班子成员的思想政治素质和综合能力）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、制定并落实领导班子理论学习年度计划和阶段性学习安排。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、每个学期参加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中心组集中学习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、加强政治理论和时事学习教育。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、严格中心组集中学习制度，不存在无故缺席现象。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、督促落实每个学期班子成员个人自学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次以上。</w:t>
            </w:r>
          </w:p>
        </w:tc>
      </w:tr>
      <w:tr w:rsidR="005A0E55" w:rsidRPr="00C63EF4" w:rsidTr="00F639C8"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0A2DE7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、作风建设方面（密切联系师生员工，切实改进工作作风）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F639C8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建立、健全领导班子成员联系师生员工制度、谈心谈话等制度、扶贫帮困制度、走访慰问制度等制度。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F639C8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推行政务公开和党务公开，实行民主管理。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、本单位发展、改革和关系师生员工重大切身利益的决策，充分听取党员、群众意见。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、认真落实中央“八项规定”、山东省委“十条实施办法”以及学校相关规定。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、深入师生员工中听取工作意见。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、以结对或定点联系等方式联系和服务师生。</w:t>
            </w:r>
          </w:p>
          <w:p w:rsidR="005A0E55" w:rsidRPr="00F639C8" w:rsidRDefault="005A0E55" w:rsidP="005A0E55">
            <w:pPr>
              <w:widowControl/>
              <w:spacing w:line="28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</w:t>
            </w:r>
            <w:r w:rsidRPr="00F639C8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每学期进学生宿舍走访不少于</w:t>
            </w:r>
            <w:r w:rsidRPr="00F639C8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1</w:t>
            </w:r>
            <w:r w:rsidRPr="00F639C8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次，进食堂与学生就餐不少于</w:t>
            </w:r>
            <w:r w:rsidRPr="00F639C8">
              <w:rPr>
                <w:rFonts w:ascii="宋体" w:hAnsi="宋体" w:cs="宋体"/>
                <w:spacing w:val="8"/>
                <w:kern w:val="0"/>
                <w:sz w:val="22"/>
                <w:szCs w:val="22"/>
              </w:rPr>
              <w:t>2</w:t>
            </w:r>
            <w:r w:rsidRPr="00F639C8">
              <w:rPr>
                <w:rFonts w:ascii="宋体" w:hAnsi="宋体" w:cs="宋体" w:hint="eastAsia"/>
                <w:spacing w:val="8"/>
                <w:kern w:val="0"/>
                <w:sz w:val="22"/>
                <w:szCs w:val="22"/>
              </w:rPr>
              <w:t>次，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进教室听课不少于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课时。</w:t>
            </w:r>
          </w:p>
          <w:p w:rsidR="005A0E55" w:rsidRPr="00F639C8" w:rsidRDefault="005A0E55" w:rsidP="000A2DE7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、班子成员带头以身作则，认真落实中央“八项规定”、山东省委“十条实施办法”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以及学校相关规定。</w:t>
            </w:r>
          </w:p>
        </w:tc>
      </w:tr>
      <w:tr w:rsidR="005A0E55" w:rsidRPr="00C63EF4" w:rsidTr="00F639C8"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0A2DE7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、党风廉政建设方面（坚持教育与监督并重，惩治与预防相结合，积极推进校园廉政文化建设）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、及时组织学习宣传、贯彻执行上级和学校党委、行政、纪委有关党风廉政建设重要决策、部署。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、预防为主，教育、监督并重，全面落实本单位党风廉政建设责任制。对发现的倾向性、苗头性问题早提醒、早教育，对违纪问题及时向党委、纪委报告并协助配合调查。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、坚持民主集中制，严格执行“三重一大”等制度规定。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、严格执行党政负责人（或分管副职）财务联签制度。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、坚持“一岗双责”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，班子成员根据职责分工，全面落实分管工作领域的党风廉政建设责任制。对发现的倾向性、苗头性问题早提醒、早教育，对违纪问题及时向党委、纪委报告并协助配合调查。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、自觉执行领导干部重大事项报告制度和收入申报制度，如实向组织报告领导干部个人有关事项。</w:t>
            </w:r>
          </w:p>
        </w:tc>
      </w:tr>
      <w:tr w:rsidR="005A0E55" w:rsidRPr="00C63EF4" w:rsidTr="00F639C8"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5A0E55">
            <w:pPr>
              <w:widowControl/>
              <w:spacing w:line="300" w:lineRule="atLeast"/>
              <w:ind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、党支部建设方面（加强党支部建设，充分发挥党支部的战斗堡垒作用）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、合理设置党支部、党小组，并按期换届。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、加强支委成员、党小组组长培训，提高业务能力。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、党支部组织生活健全。党支部“三会一课”制度、民主生活会制度、谈话谈心制度、党员联系服务师生制度等落实到位。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、班子成员编入相应支部，过双重组织生活。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、规范党费收缴工作，保障和合理使用党员活动经费。</w:t>
            </w:r>
          </w:p>
        </w:tc>
      </w:tr>
      <w:tr w:rsidR="005A0E55" w:rsidRPr="00C63EF4" w:rsidTr="00F639C8"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0A2DE7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、党员教育管理与服务方面（加强党员的教育培养与管理，建立党内激励关怀帮扶机制）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、做好本单位党员的教育、管理与服务工作。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、分党校、团校有教育培训计划和工作总结。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、加强流动党员管理，及时接转党员组织关系。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、单位网页开设党建工作专栏。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、党建宣传、数据更新、党内统计准确及时。</w:t>
            </w:r>
          </w:p>
          <w:p w:rsidR="005A0E55" w:rsidRPr="00F639C8" w:rsidRDefault="005A0E55" w:rsidP="005A0E55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、建立党内激励关怀帮扶机制。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、发挥阵地作用，注重加强</w:t>
            </w:r>
            <w:r w:rsidRPr="00F639C8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分党校建设。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、党委（党总支）、党支部书记带头</w:t>
            </w:r>
            <w:r w:rsidRPr="00F639C8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讲授党课、团课。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、党委（党总支）委员带头结对或定点联系党支部工作。</w:t>
            </w:r>
          </w:p>
        </w:tc>
      </w:tr>
      <w:tr w:rsidR="005A0E55" w:rsidRPr="00C63EF4" w:rsidTr="00F639C8"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0A2DE7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、发展党员工作方面（贯彻落实《中国共产党发展党员工作细则》，按照“控制总量、优化结构、提高质量、发挥作用”总要求，做好发展党员工作。）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、坚持把政治标准放在首位，严格发展程序和纪律，严格执行发展党员年度计划，严把发展党员入口关。发展党员材料规范，手续完备。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、重视在高学历、高职称人员和青年教师中培养发展党员工作。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36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、重视在大学生和研究生中发展党员工作，优化学生党员队伍结构。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37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、严格落实发展党员责任追究制，形成一级抓一级，层层负责的工作格局。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38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、准确规范填写、审核和保存党员发展材料。</w:t>
            </w:r>
            <w:r w:rsidRPr="00F639C8">
              <w:rPr>
                <w:rFonts w:ascii="宋体"/>
                <w:sz w:val="22"/>
                <w:szCs w:val="22"/>
              </w:rPr>
              <w:tab/>
            </w:r>
          </w:p>
        </w:tc>
      </w:tr>
      <w:tr w:rsidR="005A0E55" w:rsidRPr="00C63EF4" w:rsidTr="00F639C8">
        <w:trPr>
          <w:trHeight w:val="2000"/>
        </w:trPr>
        <w:tc>
          <w:tcPr>
            <w:tcW w:w="959" w:type="dxa"/>
            <w:vMerge/>
            <w:vAlign w:val="center"/>
          </w:tcPr>
          <w:p w:rsidR="005A0E55" w:rsidRPr="00F639C8" w:rsidRDefault="005A0E55" w:rsidP="00F639C8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5A0E55" w:rsidRPr="00F639C8" w:rsidRDefault="005A0E55" w:rsidP="00083209">
            <w:pPr>
              <w:rPr>
                <w:rFonts w:ascii="宋体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、宣传与思想政治工作方面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切实掌握宣传与意识形态工作的领导权和主动权，坚持以人为本、立德树人，服务学校中心工作。</w:t>
            </w: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5A0E55" w:rsidRPr="00F639C8" w:rsidRDefault="005A0E55" w:rsidP="00F639C8">
            <w:pPr>
              <w:widowControl/>
              <w:spacing w:line="290" w:lineRule="atLeast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39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、坚持党管宣传、党管意识形态，切实掌握工作的领导权和主动权。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40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、坚持立德树人，加强教职工思想道德、职业道德教育，加强师德师风建设。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41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、坚持以人为本，加强大学生思想政治教育工作，加强学风建设。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42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、规范宣传思想阵地管理，提升教育信息宣传引导能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力，营造良好教育舆论环境。</w:t>
            </w:r>
          </w:p>
          <w:p w:rsidR="005A0E55" w:rsidRPr="00F639C8" w:rsidRDefault="005A0E55" w:rsidP="005A0E55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43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、重视本单位辅导员、班主任、团委书记等一线思想政治教育工作队伍建设。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44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、二级党组织书记是意识形态工作第一责任人。</w:t>
            </w:r>
          </w:p>
          <w:p w:rsidR="005A0E55" w:rsidRPr="00F639C8" w:rsidRDefault="005A0E55" w:rsidP="005A0E55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F639C8">
              <w:rPr>
                <w:rFonts w:ascii="宋体" w:hAnsi="宋体" w:cs="宋体"/>
                <w:kern w:val="0"/>
                <w:sz w:val="22"/>
                <w:szCs w:val="22"/>
              </w:rPr>
              <w:t>45</w:t>
            </w:r>
            <w:r w:rsidRPr="00F639C8">
              <w:rPr>
                <w:rFonts w:ascii="宋体" w:hAnsi="宋体" w:cs="宋体" w:hint="eastAsia"/>
                <w:kern w:val="0"/>
                <w:sz w:val="22"/>
                <w:szCs w:val="22"/>
              </w:rPr>
              <w:t>、重视思想政治工作，加强师生心理健康教育、突发事件处理等工作。</w:t>
            </w:r>
          </w:p>
        </w:tc>
      </w:tr>
    </w:tbl>
    <w:p w:rsidR="005A0E55" w:rsidRDefault="005A0E55"/>
    <w:sectPr w:rsidR="005A0E55" w:rsidSect="00193CFF">
      <w:pgSz w:w="11900" w:h="16840"/>
      <w:pgMar w:top="130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仿宋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微软雅黑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209"/>
    <w:rsid w:val="00083209"/>
    <w:rsid w:val="000A2DE7"/>
    <w:rsid w:val="00193CFF"/>
    <w:rsid w:val="002C01EC"/>
    <w:rsid w:val="005A0E55"/>
    <w:rsid w:val="006C7EC6"/>
    <w:rsid w:val="007364CC"/>
    <w:rsid w:val="00C63EF4"/>
    <w:rsid w:val="00D350C3"/>
    <w:rsid w:val="00E5568B"/>
    <w:rsid w:val="00F6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32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山东财经大学文学与新闻传播学院</dc:title>
  <dc:subject/>
  <dc:creator>y t</dc:creator>
  <cp:keywords/>
  <dc:description/>
  <cp:lastModifiedBy>雨林木风</cp:lastModifiedBy>
  <cp:revision>2</cp:revision>
  <dcterms:created xsi:type="dcterms:W3CDTF">2015-11-11T07:37:00Z</dcterms:created>
  <dcterms:modified xsi:type="dcterms:W3CDTF">2015-11-11T07:37:00Z</dcterms:modified>
</cp:coreProperties>
</file>